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F70AEB" w14:textId="77777777" w:rsidR="005A6D1B" w:rsidRDefault="005A6D1B" w:rsidP="00B45E9E">
      <w:pPr>
        <w:pStyle w:val="Pedmtdopisu"/>
      </w:pPr>
    </w:p>
    <w:p w14:paraId="3B6AC139" w14:textId="77777777" w:rsidR="005A6D1B" w:rsidRDefault="005A6D1B" w:rsidP="00B45E9E">
      <w:pPr>
        <w:pStyle w:val="Pedmtdopisu"/>
      </w:pPr>
    </w:p>
    <w:p w14:paraId="0983781C" w14:textId="77777777" w:rsidR="005A6D1B" w:rsidRDefault="005A6D1B" w:rsidP="005A6D1B">
      <w:pPr>
        <w:pStyle w:val="Oslovenvdopisu"/>
      </w:pPr>
    </w:p>
    <w:p w14:paraId="13A379D4" w14:textId="77777777" w:rsidR="005A6D1B" w:rsidRDefault="005A6D1B" w:rsidP="005A6D1B"/>
    <w:p w14:paraId="01858194" w14:textId="77777777" w:rsidR="005A6D1B" w:rsidRPr="005A6D1B" w:rsidRDefault="005A6D1B" w:rsidP="005A6D1B"/>
    <w:p w14:paraId="79C8A9C8" w14:textId="77777777" w:rsidR="005A6D1B" w:rsidRDefault="005A6D1B" w:rsidP="005A6D1B">
      <w:pPr>
        <w:jc w:val="center"/>
        <w:rPr>
          <w:b/>
          <w:noProof/>
          <w:sz w:val="24"/>
          <w:szCs w:val="24"/>
        </w:rPr>
      </w:pPr>
    </w:p>
    <w:p w14:paraId="22266581" w14:textId="2E063008" w:rsidR="005A6D1B" w:rsidRDefault="000C1A69" w:rsidP="005A6D1B">
      <w:pPr>
        <w:jc w:val="center"/>
        <w:rPr>
          <w:b/>
          <w:noProof/>
          <w:sz w:val="24"/>
          <w:szCs w:val="24"/>
        </w:rPr>
      </w:pPr>
      <w:r>
        <w:rPr>
          <w:b/>
          <w:noProof/>
          <w:sz w:val="24"/>
          <w:szCs w:val="24"/>
        </w:rPr>
        <w:t>Technické podmínky</w:t>
      </w:r>
    </w:p>
    <w:p w14:paraId="3610D104" w14:textId="77777777" w:rsidR="005A6D1B" w:rsidRDefault="005A6D1B" w:rsidP="005A6D1B">
      <w:pPr>
        <w:rPr>
          <w:b/>
          <w:noProof/>
          <w:sz w:val="24"/>
          <w:szCs w:val="24"/>
        </w:rPr>
      </w:pPr>
    </w:p>
    <w:p w14:paraId="3E2F6769" w14:textId="77777777" w:rsidR="005A6D1B" w:rsidRDefault="005A6D1B" w:rsidP="005A6D1B">
      <w:pPr>
        <w:rPr>
          <w:b/>
          <w:noProof/>
          <w:sz w:val="24"/>
          <w:szCs w:val="24"/>
        </w:rPr>
      </w:pPr>
    </w:p>
    <w:p w14:paraId="3B9F02A2" w14:textId="1DB7255D" w:rsidR="005A6D1B" w:rsidRDefault="00710F57" w:rsidP="005A6D1B">
      <w:pPr>
        <w:jc w:val="center"/>
        <w:rPr>
          <w:b/>
          <w:noProof/>
          <w:sz w:val="24"/>
          <w:szCs w:val="24"/>
        </w:rPr>
      </w:pPr>
      <w:r w:rsidRPr="00710F57">
        <w:rPr>
          <w:b/>
          <w:noProof/>
          <w:sz w:val="24"/>
          <w:szCs w:val="24"/>
        </w:rPr>
        <w:t xml:space="preserve">Údržba, opravy a odstraňování závad u SSZT </w:t>
      </w:r>
      <w:r w:rsidR="00FC3FFF">
        <w:rPr>
          <w:b/>
          <w:noProof/>
          <w:sz w:val="24"/>
          <w:szCs w:val="24"/>
        </w:rPr>
        <w:t>OŘ OVA 202</w:t>
      </w:r>
      <w:r w:rsidR="002E508E">
        <w:rPr>
          <w:b/>
          <w:noProof/>
          <w:sz w:val="24"/>
          <w:szCs w:val="24"/>
        </w:rPr>
        <w:t>6</w:t>
      </w:r>
      <w:r w:rsidRPr="00710F57">
        <w:rPr>
          <w:b/>
          <w:noProof/>
          <w:sz w:val="24"/>
          <w:szCs w:val="24"/>
        </w:rPr>
        <w:t xml:space="preserve"> - EZS, EPS a ASHS-202</w:t>
      </w:r>
      <w:r w:rsidR="002E508E">
        <w:rPr>
          <w:b/>
          <w:noProof/>
          <w:sz w:val="24"/>
          <w:szCs w:val="24"/>
        </w:rPr>
        <w:t>6</w:t>
      </w:r>
      <w:r w:rsidRPr="00710F57">
        <w:rPr>
          <w:b/>
          <w:noProof/>
          <w:sz w:val="24"/>
          <w:szCs w:val="24"/>
        </w:rPr>
        <w:t>-202</w:t>
      </w:r>
      <w:r w:rsidR="002E508E">
        <w:rPr>
          <w:b/>
          <w:noProof/>
          <w:sz w:val="24"/>
          <w:szCs w:val="24"/>
        </w:rPr>
        <w:t>8</w:t>
      </w:r>
      <w:r w:rsidRPr="00710F57">
        <w:rPr>
          <w:b/>
          <w:noProof/>
          <w:sz w:val="24"/>
          <w:szCs w:val="24"/>
        </w:rPr>
        <w:t xml:space="preserve"> - oblast </w:t>
      </w:r>
      <w:r w:rsidR="005223F0">
        <w:rPr>
          <w:b/>
          <w:noProof/>
          <w:sz w:val="24"/>
          <w:szCs w:val="24"/>
        </w:rPr>
        <w:t>Olomouc</w:t>
      </w:r>
    </w:p>
    <w:p w14:paraId="5E34D25F" w14:textId="77777777" w:rsidR="005A6D1B" w:rsidRDefault="005A6D1B" w:rsidP="005A6D1B">
      <w:pPr>
        <w:rPr>
          <w:b/>
          <w:noProof/>
          <w:sz w:val="24"/>
          <w:szCs w:val="24"/>
        </w:rPr>
      </w:pPr>
    </w:p>
    <w:p w14:paraId="2B777854" w14:textId="77777777" w:rsidR="005A6D1B" w:rsidRDefault="005A6D1B" w:rsidP="005A6D1B">
      <w:pPr>
        <w:rPr>
          <w:b/>
          <w:noProof/>
          <w:sz w:val="24"/>
          <w:szCs w:val="24"/>
        </w:rPr>
      </w:pPr>
    </w:p>
    <w:p w14:paraId="215004FC" w14:textId="77777777" w:rsidR="005A6D1B" w:rsidRDefault="005A6D1B" w:rsidP="005A6D1B">
      <w:pPr>
        <w:rPr>
          <w:b/>
          <w:noProof/>
          <w:sz w:val="24"/>
          <w:szCs w:val="24"/>
        </w:rPr>
      </w:pPr>
    </w:p>
    <w:p w14:paraId="15DC028E" w14:textId="77777777" w:rsidR="005A6D1B" w:rsidRDefault="005A6D1B" w:rsidP="005A6D1B">
      <w:pPr>
        <w:rPr>
          <w:b/>
          <w:noProof/>
          <w:sz w:val="24"/>
          <w:szCs w:val="24"/>
        </w:rPr>
      </w:pPr>
    </w:p>
    <w:p w14:paraId="345AAE3F" w14:textId="77777777" w:rsidR="005A6D1B" w:rsidRDefault="005A6D1B" w:rsidP="005A6D1B">
      <w:pPr>
        <w:rPr>
          <w:b/>
          <w:noProof/>
          <w:sz w:val="24"/>
          <w:szCs w:val="24"/>
        </w:rPr>
      </w:pPr>
    </w:p>
    <w:p w14:paraId="15DB6442" w14:textId="77777777" w:rsidR="005A6D1B" w:rsidRDefault="005A6D1B" w:rsidP="005A6D1B">
      <w:pPr>
        <w:rPr>
          <w:b/>
          <w:noProof/>
          <w:sz w:val="24"/>
          <w:szCs w:val="24"/>
        </w:rPr>
      </w:pPr>
    </w:p>
    <w:p w14:paraId="1CA1E263" w14:textId="77777777" w:rsidR="005A6D1B" w:rsidRDefault="005A6D1B" w:rsidP="005A6D1B">
      <w:pPr>
        <w:rPr>
          <w:b/>
          <w:noProof/>
          <w:sz w:val="24"/>
          <w:szCs w:val="24"/>
        </w:rPr>
      </w:pPr>
    </w:p>
    <w:p w14:paraId="0976C277" w14:textId="77777777" w:rsidR="005A6D1B" w:rsidRDefault="005A6D1B" w:rsidP="005A6D1B">
      <w:pPr>
        <w:rPr>
          <w:b/>
          <w:noProof/>
          <w:sz w:val="24"/>
          <w:szCs w:val="24"/>
        </w:rPr>
      </w:pPr>
    </w:p>
    <w:p w14:paraId="2C0F022F" w14:textId="77777777" w:rsidR="005A6D1B" w:rsidRDefault="005A6D1B" w:rsidP="005A6D1B">
      <w:pPr>
        <w:rPr>
          <w:b/>
          <w:noProof/>
          <w:sz w:val="24"/>
          <w:szCs w:val="24"/>
        </w:rPr>
      </w:pPr>
    </w:p>
    <w:p w14:paraId="56D38C54" w14:textId="77777777" w:rsidR="005A6D1B" w:rsidRDefault="005A6D1B" w:rsidP="005A6D1B">
      <w:pPr>
        <w:rPr>
          <w:b/>
          <w:noProof/>
          <w:sz w:val="24"/>
          <w:szCs w:val="24"/>
        </w:rPr>
      </w:pPr>
    </w:p>
    <w:p w14:paraId="0CBB68C2" w14:textId="77777777" w:rsidR="005A6D1B" w:rsidRDefault="005A6D1B" w:rsidP="005A6D1B">
      <w:pPr>
        <w:rPr>
          <w:b/>
          <w:noProof/>
          <w:sz w:val="24"/>
          <w:szCs w:val="24"/>
        </w:rPr>
      </w:pPr>
    </w:p>
    <w:p w14:paraId="0CAE7FB8" w14:textId="5EB2B21A" w:rsidR="005A6D1B" w:rsidRPr="00642CA6" w:rsidRDefault="005A6D1B" w:rsidP="005A6D1B">
      <w:pPr>
        <w:rPr>
          <w:noProof/>
          <w:sz w:val="16"/>
          <w:szCs w:val="16"/>
        </w:rPr>
      </w:pPr>
      <w:r w:rsidRPr="00642CA6">
        <w:rPr>
          <w:noProof/>
          <w:sz w:val="16"/>
          <w:szCs w:val="16"/>
        </w:rPr>
        <w:t xml:space="preserve">V Ostravě dne: </w:t>
      </w:r>
      <w:r w:rsidR="00B90218">
        <w:rPr>
          <w:noProof/>
          <w:sz w:val="16"/>
          <w:szCs w:val="16"/>
        </w:rPr>
        <w:t>listopad</w:t>
      </w:r>
      <w:r w:rsidRPr="00642CA6">
        <w:rPr>
          <w:noProof/>
          <w:sz w:val="16"/>
          <w:szCs w:val="16"/>
        </w:rPr>
        <w:t xml:space="preserve"> 202</w:t>
      </w:r>
      <w:r w:rsidR="002E508E">
        <w:rPr>
          <w:noProof/>
          <w:sz w:val="16"/>
          <w:szCs w:val="16"/>
        </w:rPr>
        <w:t>5</w:t>
      </w:r>
    </w:p>
    <w:p w14:paraId="1D6673E3" w14:textId="5ED68F4A" w:rsidR="005A6D1B" w:rsidRPr="00642CA6" w:rsidRDefault="00710F57" w:rsidP="005A6D1B">
      <w:pPr>
        <w:rPr>
          <w:noProof/>
          <w:sz w:val="16"/>
          <w:szCs w:val="16"/>
        </w:rPr>
      </w:pPr>
      <w:r>
        <w:rPr>
          <w:noProof/>
          <w:sz w:val="16"/>
          <w:szCs w:val="16"/>
        </w:rPr>
        <w:t xml:space="preserve">Zpracoval: Ing. </w:t>
      </w:r>
      <w:r w:rsidR="00FA19C6">
        <w:rPr>
          <w:noProof/>
          <w:sz w:val="16"/>
          <w:szCs w:val="16"/>
        </w:rPr>
        <w:t>Janka Hojgrová</w:t>
      </w:r>
    </w:p>
    <w:p w14:paraId="7E788E39" w14:textId="77777777" w:rsidR="005A6D1B" w:rsidRDefault="005A6D1B" w:rsidP="005A6D1B">
      <w:pPr>
        <w:rPr>
          <w:b/>
          <w:noProof/>
          <w:sz w:val="24"/>
          <w:szCs w:val="24"/>
        </w:rPr>
      </w:pPr>
    </w:p>
    <w:p w14:paraId="5A58BBC0" w14:textId="58321BC9" w:rsidR="00BF45FD" w:rsidRPr="00642CA6" w:rsidRDefault="000C1A69" w:rsidP="00BF45FD">
      <w:pPr>
        <w:jc w:val="both"/>
      </w:pPr>
      <w:r w:rsidRPr="00143C7E">
        <w:lastRenderedPageBreak/>
        <w:t xml:space="preserve">Předmětem </w:t>
      </w:r>
      <w:r>
        <w:t xml:space="preserve">dílčích veřejných zakázek </w:t>
      </w:r>
      <w:r w:rsidRPr="00143C7E">
        <w:t xml:space="preserve">je </w:t>
      </w:r>
      <w:r>
        <w:t>po dobu účinnosti rámcové dohody a sjednaných termínů dle dílčích plnění (objednávek)</w:t>
      </w:r>
      <w:r w:rsidRPr="00143C7E">
        <w:t xml:space="preserve"> provádění údržby a oprav na zařízení</w:t>
      </w:r>
      <w:r>
        <w:t xml:space="preserve"> </w:t>
      </w:r>
      <w:r w:rsidRPr="00642CA6">
        <w:t>EZS, EPS a ASHS</w:t>
      </w:r>
      <w:r>
        <w:t xml:space="preserve"> ve správě Oblastního ředitelství Ostrava, SSZT Olomouc, včetně provedení  revizí </w:t>
      </w:r>
      <w:r w:rsidRPr="00642CA6">
        <w:t xml:space="preserve">v rozsahu daném </w:t>
      </w:r>
      <w:r w:rsidRPr="00CD2F17">
        <w:t>vyhl</w:t>
      </w:r>
      <w:r>
        <w:t xml:space="preserve">áškou č. </w:t>
      </w:r>
      <w:r w:rsidRPr="00CD2F17">
        <w:t>100/1995 Sb.</w:t>
      </w:r>
      <w:r>
        <w:t>, v platném znění (její p</w:t>
      </w:r>
      <w:r w:rsidRPr="00CD2F17">
        <w:t>říloha č.1</w:t>
      </w:r>
      <w:r>
        <w:t xml:space="preserve">), </w:t>
      </w:r>
      <w:r w:rsidRPr="00586E31">
        <w:t>normou</w:t>
      </w:r>
      <w:r w:rsidRPr="00642CA6">
        <w:t xml:space="preserve"> ČSN 33 1500, ČSN 33 2000-6, </w:t>
      </w:r>
      <w:r>
        <w:t xml:space="preserve">dále pak provedení </w:t>
      </w:r>
      <w:r w:rsidRPr="00642CA6">
        <w:t>funkční</w:t>
      </w:r>
      <w:r>
        <w:t>ch</w:t>
      </w:r>
      <w:r w:rsidRPr="00642CA6">
        <w:t xml:space="preserve"> zkouš</w:t>
      </w:r>
      <w:r>
        <w:t>e</w:t>
      </w:r>
      <w:r w:rsidRPr="00642CA6">
        <w:t>k a kontrol provozuschopnosti EPS a ASHS podle vyhlášky č. 246/2001</w:t>
      </w:r>
      <w:r>
        <w:t xml:space="preserve"> Sb., v platném znění</w:t>
      </w:r>
      <w:r w:rsidRPr="00642CA6">
        <w:t xml:space="preserve">, </w:t>
      </w:r>
      <w:r>
        <w:t xml:space="preserve">dále pak provedení </w:t>
      </w:r>
      <w:r w:rsidRPr="00642CA6">
        <w:t>funkční</w:t>
      </w:r>
      <w:r>
        <w:t>ch</w:t>
      </w:r>
      <w:r w:rsidRPr="00642CA6">
        <w:t xml:space="preserve"> zkouš</w:t>
      </w:r>
      <w:r>
        <w:t>e</w:t>
      </w:r>
      <w:r w:rsidRPr="00642CA6">
        <w:t>k a kontrol provozuschopnosti EZS podle ČSN 50 131 na zařízeních</w:t>
      </w:r>
      <w:r>
        <w:t xml:space="preserve"> uvedenýc</w:t>
      </w:r>
      <w:r w:rsidRPr="000D7420">
        <w:t>h v </w:t>
      </w:r>
      <w:r>
        <w:t>P</w:t>
      </w:r>
      <w:r w:rsidRPr="000D7420">
        <w:t>říloze č. 1</w:t>
      </w:r>
      <w:r>
        <w:t xml:space="preserve"> těchto Technických podmínek s názvem „</w:t>
      </w:r>
      <w:r w:rsidRPr="000D7420">
        <w:t xml:space="preserve">Revize SSZT </w:t>
      </w:r>
      <w:r>
        <w:t>Olomouc“ (součást Dílu 2_2 Zadávací dokumentace)</w:t>
      </w:r>
      <w:r w:rsidRPr="000D7420">
        <w:t xml:space="preserve"> a v</w:t>
      </w:r>
      <w:r>
        <w:t xml:space="preserve"> Jednotkovém ceníku činností </w:t>
      </w:r>
      <w:r w:rsidR="00E2655E">
        <w:t>(součást Dílu 2_3 Zadávací dokumentace, tj. Díl 2_3_1_Celková cenová nabídka, Díl 2_3_2_2026</w:t>
      </w:r>
      <w:r w:rsidR="00E2655E" w:rsidRPr="000D7420">
        <w:t xml:space="preserve"> </w:t>
      </w:r>
      <w:r w:rsidR="00E2655E">
        <w:t>(d</w:t>
      </w:r>
      <w:r w:rsidR="00E2655E" w:rsidRPr="000D7420">
        <w:t>ílčí údržba</w:t>
      </w:r>
      <w:r w:rsidR="00E2655E">
        <w:t xml:space="preserve"> na</w:t>
      </w:r>
      <w:r w:rsidR="00E2655E" w:rsidRPr="000D7420">
        <w:t xml:space="preserve"> r</w:t>
      </w:r>
      <w:r w:rsidR="00E2655E">
        <w:t>ok 2026)</w:t>
      </w:r>
      <w:r w:rsidR="00E2655E" w:rsidRPr="000D7420">
        <w:t xml:space="preserve">, Díl </w:t>
      </w:r>
      <w:r w:rsidR="00E2655E">
        <w:t>2_</w:t>
      </w:r>
      <w:r w:rsidR="00E2655E" w:rsidRPr="000D7420">
        <w:t>3</w:t>
      </w:r>
      <w:r w:rsidR="00E2655E">
        <w:t>_3_2027</w:t>
      </w:r>
      <w:r w:rsidR="00E2655E" w:rsidRPr="000D7420">
        <w:t xml:space="preserve"> </w:t>
      </w:r>
      <w:r w:rsidR="00E2655E">
        <w:t>(dílčí údržba na rok 2027)</w:t>
      </w:r>
      <w:r w:rsidR="00E2655E" w:rsidRPr="000D7420">
        <w:t xml:space="preserve"> a Díl </w:t>
      </w:r>
      <w:r w:rsidR="00E2655E">
        <w:t>2_3_</w:t>
      </w:r>
      <w:r w:rsidR="00E2655E" w:rsidRPr="000D7420">
        <w:t>4</w:t>
      </w:r>
      <w:r w:rsidR="00E2655E">
        <w:t>_</w:t>
      </w:r>
      <w:r w:rsidR="00E2655E" w:rsidRPr="00541C93">
        <w:t>2028 (dílčí údržba do 6/2028)).</w:t>
      </w:r>
      <w:r w:rsidRPr="000D7420">
        <w:t xml:space="preserve"> </w:t>
      </w:r>
      <w:r>
        <w:t xml:space="preserve">Předmětem je současně </w:t>
      </w:r>
      <w:r w:rsidR="00914F21">
        <w:t xml:space="preserve">údržba, opravy a revize </w:t>
      </w:r>
      <w:r>
        <w:t xml:space="preserve">napájecí části, která je určeným technickým zařízením elektrickým ve smyslu zákona o dráhách,  spadající pod typ UTZ/E - </w:t>
      </w:r>
      <w:r w:rsidRPr="00E44A61">
        <w:t>silnoproudá zařízení drážní zabezpečovací, sdělovací, požární, signalizační a výpočetní techniky</w:t>
      </w:r>
      <w:r>
        <w:t xml:space="preserve"> ve smyslu vyhlášky č. 100/1995 Sb., v platném znění (§1 odst. 4 písm. g); jedná se o napájecí část, která slouží mimo jiné i pro napájení a tedy zajištění provozuschopnosti poplachových tísňových a zabezpečovacích systémů. </w:t>
      </w:r>
      <w:r w:rsidR="00BF45FD" w:rsidRPr="00642CA6">
        <w:t xml:space="preserve"> </w:t>
      </w:r>
    </w:p>
    <w:p w14:paraId="7235B478" w14:textId="77777777" w:rsidR="000C1A69" w:rsidRDefault="000C1A69" w:rsidP="000C1A69">
      <w:pPr>
        <w:jc w:val="both"/>
      </w:pPr>
      <w:r>
        <w:t xml:space="preserve">Poplachové tísňové a zabezpečovací systémy, které jsou předmětem činností dle rámcové dohody, mají za úkol zabezpečit předepsanou ochranu technologických provozů Objednatele před nežádoucími vlivy z důvodu jejich nepostradatelnosti při zajištění provozuschopnosti železniční dopravní infrastruktury, tj. jedná se o zabezpečení prostor a technologií v nich umístěných, které jsou součástí sdělovacích a zabezpečovacích drážních zařízeních, které se přímou měrou podílí na bezpečném provozování železniční dopravní cesty. </w:t>
      </w:r>
    </w:p>
    <w:p w14:paraId="115944D3" w14:textId="77777777" w:rsidR="000C1A69" w:rsidRPr="00642CA6" w:rsidRDefault="000C1A69" w:rsidP="000C1A69">
      <w:pPr>
        <w:jc w:val="both"/>
      </w:pPr>
      <w:r w:rsidRPr="000D7420">
        <w:t>Zjištěné</w:t>
      </w:r>
      <w:r w:rsidRPr="00642CA6">
        <w:t xml:space="preserve"> závady, kter</w:t>
      </w:r>
      <w:r>
        <w:t>é</w:t>
      </w:r>
      <w:r w:rsidRPr="00642CA6">
        <w:t xml:space="preserve"> nebud</w:t>
      </w:r>
      <w:r>
        <w:t>ou</w:t>
      </w:r>
      <w:r w:rsidRPr="00642CA6">
        <w:t xml:space="preserve"> odstraněn</w:t>
      </w:r>
      <w:r>
        <w:t>y</w:t>
      </w:r>
      <w:r w:rsidRPr="00642CA6">
        <w:t xml:space="preserve"> při revizi</w:t>
      </w:r>
      <w:r>
        <w:t xml:space="preserve"> nebo funkční zkoušce</w:t>
      </w:r>
      <w:r w:rsidRPr="00642CA6">
        <w:t>, bud</w:t>
      </w:r>
      <w:r>
        <w:t>ou</w:t>
      </w:r>
      <w:r w:rsidRPr="00642CA6">
        <w:t xml:space="preserve"> neprodleně nahlášen</w:t>
      </w:r>
      <w:r>
        <w:t>y Objednateli</w:t>
      </w:r>
      <w:r w:rsidRPr="00642CA6">
        <w:t xml:space="preserve"> a jej</w:t>
      </w:r>
      <w:r>
        <w:t>ich</w:t>
      </w:r>
      <w:r w:rsidRPr="00642CA6">
        <w:t xml:space="preserve"> odstranění bude řešeno </w:t>
      </w:r>
      <w:r>
        <w:t xml:space="preserve">samostatnou </w:t>
      </w:r>
      <w:r w:rsidRPr="00642CA6">
        <w:t>dílčí</w:t>
      </w:r>
      <w:r>
        <w:t xml:space="preserve"> smlouvou (</w:t>
      </w:r>
      <w:r w:rsidRPr="00642CA6">
        <w:t>objednávkou</w:t>
      </w:r>
      <w:r>
        <w:t>)</w:t>
      </w:r>
      <w:r w:rsidRPr="00642CA6">
        <w:t xml:space="preserve"> </w:t>
      </w:r>
      <w:r>
        <w:t xml:space="preserve">vystavenou </w:t>
      </w:r>
      <w:r w:rsidRPr="00642CA6">
        <w:t xml:space="preserve">dle </w:t>
      </w:r>
      <w:r>
        <w:t>rámcové dohody</w:t>
      </w:r>
      <w:r w:rsidRPr="00642CA6">
        <w:t xml:space="preserve">. </w:t>
      </w:r>
    </w:p>
    <w:p w14:paraId="0F4CD17B" w14:textId="28B2156A" w:rsidR="005A6D1B" w:rsidRPr="00642CA6" w:rsidRDefault="000C1A69" w:rsidP="000C1A69">
      <w:pPr>
        <w:tabs>
          <w:tab w:val="left" w:pos="540"/>
        </w:tabs>
        <w:jc w:val="both"/>
      </w:pPr>
      <w:r w:rsidRPr="00642CA6">
        <w:t xml:space="preserve">Termín provedení jednotlivých revizí, funkčních zkoušek a kontrol provozuschopnosti je dán </w:t>
      </w:r>
      <w:r>
        <w:t>požadavkem zadavatele v dílčí smlouvě (objednávce).</w:t>
      </w:r>
    </w:p>
    <w:p w14:paraId="23D90177" w14:textId="77777777" w:rsidR="000C1A69" w:rsidRPr="00642CA6" w:rsidRDefault="000C1A69" w:rsidP="000C1A69">
      <w:pPr>
        <w:tabs>
          <w:tab w:val="left" w:pos="540"/>
        </w:tabs>
        <w:jc w:val="both"/>
      </w:pPr>
      <w:r>
        <w:t xml:space="preserve">V případě, že bude Objednatel požadovat během trvání smlouvy provedení revize, resp. funkční zkoušky na zařízení mimo uvedené soupisy zařízení, které jsou obsahem Zadávací dokumentace ke dni zahájení zadávacího řízení, je Zhotovitel povinen provést tento výkon v cenách a rozsahu, které odpovídají cenám a rozsahu totožného typu poplachových tísňových a zabezpečovacích systémů, tj. EZS, EPS či ASHS. Objednatel má současně právo neobjednat v dílčí smlouvě (objednávce) revizi nebo funkční zkoušku a kontrolu provozuschopnosti některého ze zařízení, které je uvedeno  v soupisech zařízení (např. z důvodu likvidace zařízení); v případě, že již bude předmětem dílčí smlouvy a dojde ke skutečnosti, která zakládá na straně Objednatel její neprovedení, je Objednatel povine takovou skutečnost oznámit prokazatelně e-mailem nejpozději 3 pracovní dny předem, aby Zhotovitel daný výkon již neprováděl. </w:t>
      </w:r>
    </w:p>
    <w:p w14:paraId="5719E960" w14:textId="77777777" w:rsidR="000C1A69" w:rsidRPr="00642CA6" w:rsidRDefault="000C1A69" w:rsidP="000C1A69">
      <w:pPr>
        <w:tabs>
          <w:tab w:val="left" w:pos="540"/>
        </w:tabs>
        <w:jc w:val="both"/>
      </w:pPr>
      <w:r w:rsidRPr="00642CA6">
        <w:t xml:space="preserve">O provedené revizi, </w:t>
      </w:r>
      <w:r>
        <w:t xml:space="preserve">a o provedené </w:t>
      </w:r>
      <w:r w:rsidRPr="00642CA6">
        <w:t xml:space="preserve">funkční zkoušce a kontrole provozuschopnosti EZS, EPS a ASHS </w:t>
      </w:r>
      <w:r>
        <w:t>Z</w:t>
      </w:r>
      <w:r w:rsidRPr="00642CA6">
        <w:t xml:space="preserve">hotovitel předá objednateli </w:t>
      </w:r>
      <w:r>
        <w:t xml:space="preserve">zprávu o revizi či </w:t>
      </w:r>
      <w:r w:rsidRPr="00642CA6">
        <w:t>protokol</w:t>
      </w:r>
      <w:r>
        <w:t>, a  to</w:t>
      </w:r>
      <w:r w:rsidRPr="00642CA6">
        <w:t xml:space="preserve"> ve </w:t>
      </w:r>
      <w:r>
        <w:t xml:space="preserve">třech </w:t>
      </w:r>
      <w:r w:rsidRPr="00642CA6">
        <w:t>vyhotoveních</w:t>
      </w:r>
      <w:r>
        <w:t xml:space="preserve"> (jedno vyhotovení se vrací zpět Zhotoviteli) a provede zápis v určené a zavedené dokumentaci u daného zařízení</w:t>
      </w:r>
      <w:r w:rsidRPr="000A5CA4">
        <w:t>.</w:t>
      </w:r>
    </w:p>
    <w:p w14:paraId="21D0491A" w14:textId="2E3B7314" w:rsidR="000C1A69" w:rsidRDefault="000C1A69" w:rsidP="000C1A69">
      <w:pPr>
        <w:jc w:val="both"/>
      </w:pPr>
      <w:r w:rsidRPr="00CA2E2E">
        <w:t>Zhotovitel se je vědom dodržení smluvních podmínek zakotvených v rámcové dohodě pod sankcí, týkají se povinnosti Zhotovitele provádět všechny objednané servisní činnosti dle dílčí smlouvy, tj. funkční zkoušky a kontroly provozuschopnosti, a opravy (vč. výměn vadného zařízení či jeho části) prostřednictvím osob, které mají oprávnění takové činnost</w:t>
      </w:r>
      <w:r w:rsidR="00E2655E">
        <w:t>i</w:t>
      </w:r>
      <w:r w:rsidRPr="00CA2E2E">
        <w:t xml:space="preserve"> vykonávat, a to pro </w:t>
      </w:r>
      <w:r>
        <w:t xml:space="preserve">následující </w:t>
      </w:r>
      <w:r w:rsidRPr="00CA2E2E">
        <w:t>zařízení</w:t>
      </w:r>
      <w:r>
        <w:t>:</w:t>
      </w:r>
    </w:p>
    <w:p w14:paraId="253C8AB3" w14:textId="77777777" w:rsidR="000C1A69" w:rsidRPr="000C1A69" w:rsidRDefault="00FC54C6" w:rsidP="000C1A69">
      <w:pPr>
        <w:pStyle w:val="Odstavecseseznamem"/>
        <w:numPr>
          <w:ilvl w:val="0"/>
          <w:numId w:val="46"/>
        </w:numPr>
        <w:jc w:val="both"/>
        <w:rPr>
          <w:rFonts w:ascii="Arial" w:eastAsia="Times New Roman" w:hAnsi="Arial" w:cs="Arial"/>
          <w:sz w:val="20"/>
          <w:szCs w:val="20"/>
          <w:lang w:eastAsia="cs-CZ"/>
        </w:rPr>
      </w:pPr>
      <w:r>
        <w:t>EPS</w:t>
      </w:r>
      <w:r w:rsidR="004047EC" w:rsidRPr="009A49B2">
        <w:t xml:space="preserve"> </w:t>
      </w:r>
      <w:r w:rsidR="004047EC">
        <w:t>typu</w:t>
      </w:r>
      <w:r w:rsidR="00573B8A">
        <w:t xml:space="preserve"> </w:t>
      </w:r>
      <w:r w:rsidR="004047EC" w:rsidRPr="009A49B2">
        <w:t xml:space="preserve">MHU 109, MHU 110, </w:t>
      </w:r>
      <w:r w:rsidR="00D91326">
        <w:t>MHU 11</w:t>
      </w:r>
      <w:r w:rsidR="00496495">
        <w:t xml:space="preserve">1, </w:t>
      </w:r>
      <w:r w:rsidR="004047EC" w:rsidRPr="009A49B2">
        <w:t xml:space="preserve">MHU 115, </w:t>
      </w:r>
      <w:r w:rsidR="00496495">
        <w:t>MHU 116, MHU117,</w:t>
      </w:r>
      <w:r w:rsidR="00573B8A">
        <w:t xml:space="preserve"> Syncro AS,</w:t>
      </w:r>
      <w:r w:rsidR="004047EC" w:rsidRPr="009A49B2">
        <w:t xml:space="preserve"> </w:t>
      </w:r>
      <w:r w:rsidR="0024439E">
        <w:t>Ze</w:t>
      </w:r>
      <w:r w:rsidR="006A2200">
        <w:t>t</w:t>
      </w:r>
      <w:r w:rsidR="0024439E">
        <w:t>tler,</w:t>
      </w:r>
      <w:r w:rsidR="00933BBD">
        <w:t xml:space="preserve"> </w:t>
      </w:r>
    </w:p>
    <w:p w14:paraId="2ECB6516" w14:textId="0C201CD2" w:rsidR="000C1A69" w:rsidRPr="000C1A69" w:rsidRDefault="00FC54C6" w:rsidP="000C1A69">
      <w:pPr>
        <w:pStyle w:val="Odstavecseseznamem"/>
        <w:numPr>
          <w:ilvl w:val="0"/>
          <w:numId w:val="46"/>
        </w:numPr>
        <w:jc w:val="both"/>
        <w:rPr>
          <w:rFonts w:ascii="Arial" w:eastAsia="Times New Roman" w:hAnsi="Arial" w:cs="Arial"/>
          <w:sz w:val="20"/>
          <w:szCs w:val="20"/>
          <w:lang w:eastAsia="cs-CZ"/>
        </w:rPr>
      </w:pPr>
      <w:r w:rsidRPr="00FC54C6">
        <w:t>ASHS</w:t>
      </w:r>
      <w:r>
        <w:t xml:space="preserve"> typu</w:t>
      </w:r>
      <w:r w:rsidRPr="00FC54C6">
        <w:t xml:space="preserve"> </w:t>
      </w:r>
      <w:r w:rsidR="00573B8A" w:rsidRPr="009A49B2">
        <w:t>BC06</w:t>
      </w:r>
      <w:r w:rsidR="00573B8A">
        <w:t xml:space="preserve">, </w:t>
      </w:r>
      <w:r w:rsidR="004047EC" w:rsidRPr="009A49B2">
        <w:t>Sigma XT</w:t>
      </w:r>
      <w:r w:rsidR="00FA19C6">
        <w:t>, L-ASHS A</w:t>
      </w:r>
      <w:r w:rsidR="00933BBD">
        <w:t>S</w:t>
      </w:r>
      <w:r w:rsidR="000C1A69">
        <w:t>,</w:t>
      </w:r>
    </w:p>
    <w:p w14:paraId="110D1C0D" w14:textId="6C797F93" w:rsidR="005A6D1B" w:rsidRPr="000C1A69" w:rsidRDefault="004047EC" w:rsidP="000C1A69">
      <w:pPr>
        <w:pStyle w:val="Odstavecseseznamem"/>
        <w:numPr>
          <w:ilvl w:val="0"/>
          <w:numId w:val="46"/>
        </w:numPr>
        <w:jc w:val="both"/>
        <w:rPr>
          <w:rFonts w:ascii="Arial" w:eastAsia="Times New Roman" w:hAnsi="Arial" w:cs="Arial"/>
          <w:sz w:val="20"/>
          <w:szCs w:val="20"/>
          <w:lang w:eastAsia="cs-CZ"/>
        </w:rPr>
      </w:pPr>
      <w:r>
        <w:t>EZS typu Galaxy</w:t>
      </w:r>
      <w:r w:rsidR="00933BBD">
        <w:t>.</w:t>
      </w:r>
    </w:p>
    <w:p w14:paraId="21525313" w14:textId="004B4A05" w:rsidR="005A6D1B" w:rsidRDefault="005A6D1B" w:rsidP="000C1A69">
      <w:pPr>
        <w:tabs>
          <w:tab w:val="left" w:pos="8460"/>
        </w:tabs>
        <w:rPr>
          <w:sz w:val="24"/>
          <w:szCs w:val="24"/>
        </w:rPr>
      </w:pPr>
      <w:r w:rsidRPr="00642CA6">
        <w:rPr>
          <w:b/>
          <w:bCs/>
        </w:rPr>
        <w:t>Přílohy:</w:t>
      </w:r>
      <w:r w:rsidR="000C1A69">
        <w:rPr>
          <w:b/>
          <w:bCs/>
        </w:rPr>
        <w:t xml:space="preserve"> </w:t>
      </w:r>
      <w:r w:rsidR="00BF45FD" w:rsidRPr="004F3B86">
        <w:rPr>
          <w:bCs/>
        </w:rPr>
        <w:t>Příloha č. 1 Revize</w:t>
      </w:r>
      <w:r w:rsidR="00BF45FD" w:rsidRPr="004F3B86">
        <w:t xml:space="preserve"> SSZT </w:t>
      </w:r>
      <w:r w:rsidR="00BF45FD">
        <w:t>Olomouc</w:t>
      </w:r>
    </w:p>
    <w:sectPr w:rsidR="005A6D1B" w:rsidSect="000C1A69">
      <w:headerReference w:type="even" r:id="rId11"/>
      <w:headerReference w:type="default" r:id="rId12"/>
      <w:footerReference w:type="default" r:id="rId13"/>
      <w:headerReference w:type="first" r:id="rId14"/>
      <w:footerReference w:type="first" r:id="rId15"/>
      <w:pgSz w:w="11906" w:h="16838" w:code="9"/>
      <w:pgMar w:top="1049" w:right="1134" w:bottom="993"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424D70" w14:textId="77777777" w:rsidR="007F6E71" w:rsidRDefault="007F6E71" w:rsidP="00962258">
      <w:pPr>
        <w:spacing w:after="0" w:line="240" w:lineRule="auto"/>
      </w:pPr>
      <w:r>
        <w:separator/>
      </w:r>
    </w:p>
  </w:endnote>
  <w:endnote w:type="continuationSeparator" w:id="0">
    <w:p w14:paraId="11D8873A" w14:textId="77777777" w:rsidR="007F6E71" w:rsidRDefault="007F6E7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FE4B50F" w14:textId="77777777" w:rsidTr="00D831A3">
      <w:tc>
        <w:tcPr>
          <w:tcW w:w="1361" w:type="dxa"/>
          <w:tcMar>
            <w:left w:w="0" w:type="dxa"/>
            <w:right w:w="0" w:type="dxa"/>
          </w:tcMar>
          <w:vAlign w:val="bottom"/>
        </w:tcPr>
        <w:p w14:paraId="3CFAA7CE" w14:textId="436F397C"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742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D7420">
            <w:rPr>
              <w:rStyle w:val="slostrnky"/>
              <w:noProof/>
            </w:rPr>
            <w:t>2</w:t>
          </w:r>
          <w:r w:rsidRPr="00B8518B">
            <w:rPr>
              <w:rStyle w:val="slostrnky"/>
            </w:rPr>
            <w:fldChar w:fldCharType="end"/>
          </w:r>
        </w:p>
      </w:tc>
      <w:tc>
        <w:tcPr>
          <w:tcW w:w="3458" w:type="dxa"/>
          <w:tcMar>
            <w:left w:w="0" w:type="dxa"/>
            <w:right w:w="0" w:type="dxa"/>
          </w:tcMar>
        </w:tcPr>
        <w:p w14:paraId="7704519D" w14:textId="77777777" w:rsidR="00F1715C" w:rsidRDefault="00F1715C" w:rsidP="00B8518B">
          <w:pPr>
            <w:pStyle w:val="Zpat"/>
          </w:pPr>
        </w:p>
      </w:tc>
      <w:tc>
        <w:tcPr>
          <w:tcW w:w="2835" w:type="dxa"/>
          <w:tcMar>
            <w:left w:w="0" w:type="dxa"/>
            <w:right w:w="0" w:type="dxa"/>
          </w:tcMar>
        </w:tcPr>
        <w:p w14:paraId="7BBBF4AF" w14:textId="77777777" w:rsidR="00F1715C" w:rsidRDefault="00F1715C" w:rsidP="00B8518B">
          <w:pPr>
            <w:pStyle w:val="Zpat"/>
          </w:pPr>
        </w:p>
      </w:tc>
      <w:tc>
        <w:tcPr>
          <w:tcW w:w="2921" w:type="dxa"/>
        </w:tcPr>
        <w:p w14:paraId="74A6D921" w14:textId="77777777" w:rsidR="00F1715C" w:rsidRDefault="00F1715C" w:rsidP="00D831A3">
          <w:pPr>
            <w:pStyle w:val="Zpat"/>
          </w:pPr>
        </w:p>
      </w:tc>
    </w:tr>
  </w:tbl>
  <w:p w14:paraId="4402D3D8" w14:textId="77777777" w:rsidR="00F1715C" w:rsidRPr="00B8518B" w:rsidRDefault="00F1715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634AC08" w14:textId="77777777" w:rsidTr="00F1715C">
      <w:tc>
        <w:tcPr>
          <w:tcW w:w="1361" w:type="dxa"/>
          <w:tcMar>
            <w:left w:w="0" w:type="dxa"/>
            <w:right w:w="0" w:type="dxa"/>
          </w:tcMar>
          <w:vAlign w:val="bottom"/>
        </w:tcPr>
        <w:p w14:paraId="263388AB" w14:textId="1A9A2858"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742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D7420">
            <w:rPr>
              <w:rStyle w:val="slostrnky"/>
              <w:noProof/>
            </w:rPr>
            <w:t>2</w:t>
          </w:r>
          <w:r w:rsidRPr="00B8518B">
            <w:rPr>
              <w:rStyle w:val="slostrnky"/>
            </w:rPr>
            <w:fldChar w:fldCharType="end"/>
          </w:r>
        </w:p>
      </w:tc>
      <w:tc>
        <w:tcPr>
          <w:tcW w:w="3458" w:type="dxa"/>
          <w:tcMar>
            <w:left w:w="0" w:type="dxa"/>
            <w:right w:w="0" w:type="dxa"/>
          </w:tcMar>
        </w:tcPr>
        <w:p w14:paraId="220ED0F4" w14:textId="77777777" w:rsidR="00F1715C" w:rsidRDefault="00F1715C" w:rsidP="00460660">
          <w:pPr>
            <w:pStyle w:val="Zpat"/>
          </w:pPr>
          <w:r>
            <w:t>Správa železni</w:t>
          </w:r>
          <w:r w:rsidR="00FE28EC">
            <w:t>c</w:t>
          </w:r>
          <w:r>
            <w:t>, státní organizace</w:t>
          </w:r>
        </w:p>
        <w:p w14:paraId="2D72E966" w14:textId="77777777" w:rsidR="00F1715C" w:rsidRDefault="00F1715C" w:rsidP="00460660">
          <w:pPr>
            <w:pStyle w:val="Zpat"/>
          </w:pPr>
          <w:r>
            <w:t>zapsána v obchodním rejstříku vedeném Městským soudem v Praze, spisová značka A 48384</w:t>
          </w:r>
        </w:p>
      </w:tc>
      <w:tc>
        <w:tcPr>
          <w:tcW w:w="2835" w:type="dxa"/>
          <w:tcMar>
            <w:left w:w="0" w:type="dxa"/>
            <w:right w:w="0" w:type="dxa"/>
          </w:tcMar>
        </w:tcPr>
        <w:p w14:paraId="2C70AFD8" w14:textId="77777777" w:rsidR="00F1715C" w:rsidRDefault="00F1715C" w:rsidP="00460660">
          <w:pPr>
            <w:pStyle w:val="Zpat"/>
          </w:pPr>
          <w:r>
            <w:t>Sídlo: Dlážděná 1003/7, 110 00 Praha 1</w:t>
          </w:r>
        </w:p>
        <w:p w14:paraId="7A16B760" w14:textId="77777777" w:rsidR="00F1715C" w:rsidRDefault="00F1715C" w:rsidP="00460660">
          <w:pPr>
            <w:pStyle w:val="Zpat"/>
          </w:pPr>
          <w:r>
            <w:t>IČ</w:t>
          </w:r>
          <w:r w:rsidR="00FE28EC">
            <w:t>O</w:t>
          </w:r>
          <w:r>
            <w:t>: 709 94 234 DIČ: CZ 709 94 234</w:t>
          </w:r>
        </w:p>
        <w:p w14:paraId="5485C9C5" w14:textId="77777777" w:rsidR="00F1715C" w:rsidRDefault="00F1715C" w:rsidP="00460660">
          <w:pPr>
            <w:pStyle w:val="Zpat"/>
          </w:pPr>
          <w:r>
            <w:t>www.szdc.cz</w:t>
          </w:r>
        </w:p>
      </w:tc>
      <w:tc>
        <w:tcPr>
          <w:tcW w:w="2921" w:type="dxa"/>
        </w:tcPr>
        <w:p w14:paraId="2B9A79FD" w14:textId="77777777" w:rsidR="00B45E9E" w:rsidRPr="00B45E9E" w:rsidRDefault="003E5F1B" w:rsidP="00B45E9E">
          <w:pPr>
            <w:pStyle w:val="Zpat"/>
            <w:rPr>
              <w:b/>
            </w:rPr>
          </w:pPr>
          <w:r>
            <w:rPr>
              <w:b/>
            </w:rPr>
            <w:t>Oblastní ředitelství Ostrava</w:t>
          </w:r>
        </w:p>
        <w:p w14:paraId="60469635" w14:textId="77777777" w:rsidR="00B45E9E" w:rsidRPr="00B45E9E" w:rsidRDefault="003E5F1B" w:rsidP="00B45E9E">
          <w:pPr>
            <w:pStyle w:val="Zpat"/>
            <w:rPr>
              <w:b/>
            </w:rPr>
          </w:pPr>
          <w:r>
            <w:rPr>
              <w:b/>
            </w:rPr>
            <w:t>Muglinovská 1038/5</w:t>
          </w:r>
        </w:p>
        <w:p w14:paraId="0EFD4B0B" w14:textId="77777777" w:rsidR="00F1715C" w:rsidRDefault="003E5F1B" w:rsidP="003E5F1B">
          <w:pPr>
            <w:pStyle w:val="Zpat"/>
          </w:pPr>
          <w:r>
            <w:rPr>
              <w:b/>
            </w:rPr>
            <w:t>702</w:t>
          </w:r>
          <w:r w:rsidR="00B45E9E" w:rsidRPr="00B45E9E">
            <w:rPr>
              <w:b/>
            </w:rPr>
            <w:t xml:space="preserve"> 00</w:t>
          </w:r>
          <w:r>
            <w:rPr>
              <w:b/>
            </w:rPr>
            <w:t xml:space="preserve"> Ostrava</w:t>
          </w:r>
        </w:p>
      </w:tc>
    </w:tr>
  </w:tbl>
  <w:p w14:paraId="4DB869E0" w14:textId="77777777" w:rsidR="00F1715C" w:rsidRPr="00B8518B" w:rsidRDefault="00F1715C" w:rsidP="00460660">
    <w:pPr>
      <w:pStyle w:val="Zpat"/>
      <w:rPr>
        <w:sz w:val="2"/>
        <w:szCs w:val="2"/>
      </w:rPr>
    </w:pPr>
  </w:p>
  <w:p w14:paraId="36C28E57"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73B137" w14:textId="77777777" w:rsidR="007F6E71" w:rsidRDefault="007F6E71" w:rsidP="00962258">
      <w:pPr>
        <w:spacing w:after="0" w:line="240" w:lineRule="auto"/>
      </w:pPr>
      <w:r>
        <w:separator/>
      </w:r>
    </w:p>
  </w:footnote>
  <w:footnote w:type="continuationSeparator" w:id="0">
    <w:p w14:paraId="024C97C2" w14:textId="77777777" w:rsidR="007F6E71" w:rsidRDefault="007F6E7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0CF99C" w14:textId="3CF9752F" w:rsidR="002E508E" w:rsidRDefault="002E508E">
    <w:pPr>
      <w:pStyle w:val="Zhlav"/>
    </w:pPr>
    <w:r>
      <w:rPr>
        <w:noProof/>
      </w:rPr>
      <mc:AlternateContent>
        <mc:Choice Requires="wps">
          <w:drawing>
            <wp:anchor distT="0" distB="0" distL="0" distR="0" simplePos="0" relativeHeight="251666944" behindDoc="0" locked="0" layoutInCell="1" allowOverlap="1" wp14:anchorId="491162EA" wp14:editId="01702D71">
              <wp:simplePos x="635" y="635"/>
              <wp:positionH relativeFrom="page">
                <wp:align>center</wp:align>
              </wp:positionH>
              <wp:positionV relativeFrom="page">
                <wp:align>top</wp:align>
              </wp:positionV>
              <wp:extent cx="494030" cy="309245"/>
              <wp:effectExtent l="0" t="0" r="1270" b="14605"/>
              <wp:wrapNone/>
              <wp:docPr id="211987752" name="Textové pole 2"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09245"/>
                      </a:xfrm>
                      <a:prstGeom prst="rect">
                        <a:avLst/>
                      </a:prstGeom>
                      <a:noFill/>
                      <a:ln>
                        <a:noFill/>
                      </a:ln>
                    </wps:spPr>
                    <wps:txbx>
                      <w:txbxContent>
                        <w:p w14:paraId="4F14810F" w14:textId="60A801FA" w:rsidR="002E508E" w:rsidRPr="002E508E" w:rsidRDefault="002E508E" w:rsidP="002E508E">
                          <w:pPr>
                            <w:spacing w:after="0"/>
                            <w:rPr>
                              <w:rFonts w:ascii="Verdana" w:eastAsia="Verdana" w:hAnsi="Verdana" w:cs="Verdana"/>
                              <w:noProof/>
                              <w:color w:val="000000"/>
                              <w:sz w:val="14"/>
                              <w:szCs w:val="14"/>
                            </w:rPr>
                          </w:pPr>
                          <w:r w:rsidRPr="002E508E">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91162EA" id="_x0000_t202" coordsize="21600,21600" o:spt="202" path="m,l,21600r21600,l21600,xe">
              <v:stroke joinstyle="miter"/>
              <v:path gradientshapeok="t" o:connecttype="rect"/>
            </v:shapetype>
            <v:shape id="Textové pole 2" o:spid="_x0000_s1026" type="#_x0000_t202" alt="SŽ: Interní" style="position:absolute;margin-left:0;margin-top:0;width:38.9pt;height:24.35pt;z-index:25166694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" filled="f" stroked="f">
              <v:textbox style="mso-fit-shape-to-text:t" inset="0,15pt,0,0">
                <w:txbxContent>
                  <w:p w14:paraId="4F14810F" w14:textId="60A801FA" w:rsidR="002E508E" w:rsidRPr="002E508E" w:rsidRDefault="002E508E" w:rsidP="002E508E">
                    <w:pPr>
                      <w:spacing w:after="0"/>
                      <w:rPr>
                        <w:rFonts w:ascii="Verdana" w:eastAsia="Verdana" w:hAnsi="Verdana" w:cs="Verdana"/>
                        <w:noProof/>
                        <w:color w:val="000000"/>
                        <w:sz w:val="14"/>
                        <w:szCs w:val="14"/>
                      </w:rPr>
                    </w:pPr>
                    <w:r w:rsidRPr="002E508E">
                      <w:rPr>
                        <w:rFonts w:ascii="Verdana" w:eastAsia="Verdana" w:hAnsi="Verdana" w:cs="Verdana"/>
                        <w:noProof/>
                        <w:color w:val="000000"/>
                        <w:sz w:val="14"/>
                        <w:szCs w:val="14"/>
                      </w:rPr>
                      <w:t>SŽ: Interní</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698"/>
    </w:tblGrid>
    <w:tr w:rsidR="00F1715C" w14:paraId="303EA6C5" w14:textId="77777777" w:rsidTr="00BF45FD">
      <w:trPr>
        <w:trHeight w:hRule="exact" w:val="454"/>
      </w:trPr>
      <w:tc>
        <w:tcPr>
          <w:tcW w:w="1219" w:type="dxa"/>
          <w:tcMar>
            <w:top w:w="57" w:type="dxa"/>
            <w:left w:w="0" w:type="dxa"/>
            <w:right w:w="0" w:type="dxa"/>
          </w:tcMar>
        </w:tcPr>
        <w:p w14:paraId="664A5F5D" w14:textId="611D8000" w:rsidR="00F1715C" w:rsidRPr="00B8518B" w:rsidRDefault="002E508E" w:rsidP="00523EA7">
          <w:pPr>
            <w:pStyle w:val="Zpat"/>
            <w:rPr>
              <w:rStyle w:val="slostrnky"/>
            </w:rPr>
          </w:pPr>
          <w:r>
            <w:rPr>
              <w:b/>
              <w:noProof/>
              <w:color w:val="FF5200" w:themeColor="accent2"/>
              <w:sz w:val="14"/>
            </w:rPr>
            <mc:AlternateContent>
              <mc:Choice Requires="wps">
                <w:drawing>
                  <wp:anchor distT="0" distB="0" distL="0" distR="0" simplePos="0" relativeHeight="251667968" behindDoc="0" locked="0" layoutInCell="1" allowOverlap="1" wp14:anchorId="43C46108" wp14:editId="7C0C2646">
                    <wp:simplePos x="447675" y="419100"/>
                    <wp:positionH relativeFrom="page">
                      <wp:align>center</wp:align>
                    </wp:positionH>
                    <wp:positionV relativeFrom="page">
                      <wp:align>top</wp:align>
                    </wp:positionV>
                    <wp:extent cx="494030" cy="309245"/>
                    <wp:effectExtent l="0" t="0" r="1270" b="14605"/>
                    <wp:wrapNone/>
                    <wp:docPr id="1417678808" name="Textové pole 3"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09245"/>
                            </a:xfrm>
                            <a:prstGeom prst="rect">
                              <a:avLst/>
                            </a:prstGeom>
                            <a:noFill/>
                            <a:ln>
                              <a:noFill/>
                            </a:ln>
                          </wps:spPr>
                          <wps:txbx>
                            <w:txbxContent>
                              <w:p w14:paraId="6C060843" w14:textId="6DAF0DF1" w:rsidR="002E508E" w:rsidRPr="002E508E" w:rsidRDefault="002E508E" w:rsidP="002E508E">
                                <w:pPr>
                                  <w:spacing w:after="0"/>
                                  <w:rPr>
                                    <w:rFonts w:ascii="Verdana" w:eastAsia="Verdana" w:hAnsi="Verdana" w:cs="Verdana"/>
                                    <w:noProof/>
                                    <w:color w:val="000000"/>
                                    <w:sz w:val="14"/>
                                    <w:szCs w:val="14"/>
                                  </w:rPr>
                                </w:pP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3C46108" id="_x0000_t202" coordsize="21600,21600" o:spt="202" path="m,l,21600r21600,l21600,xe">
                    <v:stroke joinstyle="miter"/>
                    <v:path gradientshapeok="t" o:connecttype="rect"/>
                  </v:shapetype>
                  <v:shape id="Textové pole 3" o:spid="_x0000_s1027" type="#_x0000_t202" alt="SŽ: Interní" style="position:absolute;margin-left:0;margin-top:0;width:38.9pt;height:24.35pt;z-index:25166796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" filled="f" stroked="f">
                    <v:textbox style="mso-fit-shape-to-text:t" inset="0,15pt,0,0">
                      <w:txbxContent>
                        <w:p w14:paraId="6C060843" w14:textId="6DAF0DF1" w:rsidR="002E508E" w:rsidRPr="002E508E" w:rsidRDefault="002E508E" w:rsidP="002E508E">
                          <w:pPr>
                            <w:spacing w:after="0"/>
                            <w:rPr>
                              <w:rFonts w:ascii="Verdana" w:eastAsia="Verdana" w:hAnsi="Verdana" w:cs="Verdana"/>
                              <w:noProof/>
                              <w:color w:val="000000"/>
                              <w:sz w:val="14"/>
                              <w:szCs w:val="14"/>
                            </w:rPr>
                          </w:pPr>
                        </w:p>
                      </w:txbxContent>
                    </v:textbox>
                    <w10:wrap anchorx="page" anchory="page"/>
                  </v:shape>
                </w:pict>
              </mc:Fallback>
            </mc:AlternateContent>
          </w:r>
        </w:p>
      </w:tc>
      <w:tc>
        <w:tcPr>
          <w:tcW w:w="3600" w:type="dxa"/>
          <w:tcMar>
            <w:top w:w="57" w:type="dxa"/>
            <w:left w:w="0" w:type="dxa"/>
            <w:right w:w="0" w:type="dxa"/>
          </w:tcMar>
        </w:tcPr>
        <w:p w14:paraId="4E39534B" w14:textId="77777777" w:rsidR="00F1715C" w:rsidRDefault="00F1715C" w:rsidP="00523EA7">
          <w:pPr>
            <w:pStyle w:val="Zpat"/>
          </w:pPr>
        </w:p>
      </w:tc>
      <w:tc>
        <w:tcPr>
          <w:tcW w:w="5698" w:type="dxa"/>
          <w:tcMar>
            <w:top w:w="57" w:type="dxa"/>
            <w:left w:w="0" w:type="dxa"/>
            <w:right w:w="0" w:type="dxa"/>
          </w:tcMar>
        </w:tcPr>
        <w:p w14:paraId="083D3C4A" w14:textId="77777777" w:rsidR="00F1715C" w:rsidRPr="00D6163D" w:rsidRDefault="00F1715C" w:rsidP="00D6163D">
          <w:pPr>
            <w:pStyle w:val="Druhdokumentu"/>
          </w:pPr>
        </w:p>
      </w:tc>
    </w:tr>
  </w:tbl>
  <w:p w14:paraId="6E909CC5"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23FE98F" w14:textId="77777777" w:rsidTr="00F1715C">
      <w:trPr>
        <w:trHeight w:hRule="exact" w:val="936"/>
      </w:trPr>
      <w:tc>
        <w:tcPr>
          <w:tcW w:w="1361" w:type="dxa"/>
          <w:tcMar>
            <w:left w:w="0" w:type="dxa"/>
            <w:right w:w="0" w:type="dxa"/>
          </w:tcMar>
        </w:tcPr>
        <w:p w14:paraId="1AC90062" w14:textId="57E5F712" w:rsidR="00F1715C" w:rsidRPr="00B8518B" w:rsidRDefault="002E508E" w:rsidP="00FC6389">
          <w:pPr>
            <w:pStyle w:val="Zpat"/>
            <w:rPr>
              <w:rStyle w:val="slostrnky"/>
            </w:rPr>
          </w:pPr>
          <w:r>
            <w:rPr>
              <w:b/>
              <w:noProof/>
              <w:color w:val="FF5200" w:themeColor="accent2"/>
              <w:sz w:val="14"/>
            </w:rPr>
            <mc:AlternateContent>
              <mc:Choice Requires="wps">
                <w:drawing>
                  <wp:anchor distT="0" distB="0" distL="0" distR="0" simplePos="0" relativeHeight="251665920" behindDoc="0" locked="0" layoutInCell="1" allowOverlap="1" wp14:anchorId="2C44595D" wp14:editId="0B921288">
                    <wp:simplePos x="447675" y="400050"/>
                    <wp:positionH relativeFrom="page">
                      <wp:align>center</wp:align>
                    </wp:positionH>
                    <wp:positionV relativeFrom="page">
                      <wp:align>top</wp:align>
                    </wp:positionV>
                    <wp:extent cx="494030" cy="309245"/>
                    <wp:effectExtent l="0" t="0" r="1270" b="14605"/>
                    <wp:wrapNone/>
                    <wp:docPr id="1289177409" name="Textové pole 1"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09245"/>
                            </a:xfrm>
                            <a:prstGeom prst="rect">
                              <a:avLst/>
                            </a:prstGeom>
                            <a:noFill/>
                            <a:ln>
                              <a:noFill/>
                            </a:ln>
                          </wps:spPr>
                          <wps:txbx>
                            <w:txbxContent>
                              <w:p w14:paraId="03C4992A" w14:textId="2759A170" w:rsidR="002E508E" w:rsidRPr="002E508E" w:rsidRDefault="002E508E" w:rsidP="002E508E">
                                <w:pPr>
                                  <w:spacing w:after="0"/>
                                  <w:rPr>
                                    <w:rFonts w:ascii="Verdana" w:eastAsia="Verdana" w:hAnsi="Verdana" w:cs="Verdana"/>
                                    <w:noProof/>
                                    <w:color w:val="000000"/>
                                    <w:sz w:val="14"/>
                                    <w:szCs w:val="14"/>
                                  </w:rPr>
                                </w:pP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C44595D" id="_x0000_t202" coordsize="21600,21600" o:spt="202" path="m,l,21600r21600,l21600,xe">
                    <v:stroke joinstyle="miter"/>
                    <v:path gradientshapeok="t" o:connecttype="rect"/>
                  </v:shapetype>
                  <v:shape id="Textové pole 1" o:spid="_x0000_s1028" type="#_x0000_t202" alt="SŽ: Interní" style="position:absolute;margin-left:0;margin-top:0;width:38.9pt;height:24.35pt;z-index:25166592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" filled="f" stroked="f">
                    <v:textbox style="mso-fit-shape-to-text:t" inset="0,15pt,0,0">
                      <w:txbxContent>
                        <w:p w14:paraId="03C4992A" w14:textId="2759A170" w:rsidR="002E508E" w:rsidRPr="002E508E" w:rsidRDefault="002E508E" w:rsidP="002E508E">
                          <w:pPr>
                            <w:spacing w:after="0"/>
                            <w:rPr>
                              <w:rFonts w:ascii="Verdana" w:eastAsia="Verdana" w:hAnsi="Verdana" w:cs="Verdana"/>
                              <w:noProof/>
                              <w:color w:val="000000"/>
                              <w:sz w:val="14"/>
                              <w:szCs w:val="14"/>
                            </w:rPr>
                          </w:pPr>
                        </w:p>
                      </w:txbxContent>
                    </v:textbox>
                    <w10:wrap anchorx="page" anchory="page"/>
                  </v:shape>
                </w:pict>
              </mc:Fallback>
            </mc:AlternateContent>
          </w:r>
        </w:p>
      </w:tc>
      <w:tc>
        <w:tcPr>
          <w:tcW w:w="3458" w:type="dxa"/>
          <w:tcMar>
            <w:left w:w="0" w:type="dxa"/>
            <w:right w:w="0" w:type="dxa"/>
          </w:tcMar>
        </w:tcPr>
        <w:p w14:paraId="2C205D9C" w14:textId="77777777" w:rsidR="00F1715C" w:rsidRDefault="00F1715C" w:rsidP="00FC6389">
          <w:pPr>
            <w:pStyle w:val="Zpat"/>
          </w:pPr>
        </w:p>
      </w:tc>
      <w:tc>
        <w:tcPr>
          <w:tcW w:w="5698" w:type="dxa"/>
          <w:tcMar>
            <w:left w:w="0" w:type="dxa"/>
            <w:right w:w="0" w:type="dxa"/>
          </w:tcMar>
        </w:tcPr>
        <w:p w14:paraId="70B3F160" w14:textId="77777777" w:rsidR="00F1715C" w:rsidRPr="00D6163D" w:rsidRDefault="00F1715C" w:rsidP="00FC6389">
          <w:pPr>
            <w:pStyle w:val="Druhdokumentu"/>
          </w:pPr>
        </w:p>
      </w:tc>
    </w:tr>
    <w:tr w:rsidR="00F64786" w14:paraId="1BF629ED" w14:textId="77777777" w:rsidTr="00F64786">
      <w:trPr>
        <w:trHeight w:hRule="exact" w:val="452"/>
      </w:trPr>
      <w:tc>
        <w:tcPr>
          <w:tcW w:w="1361" w:type="dxa"/>
          <w:tcMar>
            <w:left w:w="0" w:type="dxa"/>
            <w:right w:w="0" w:type="dxa"/>
          </w:tcMar>
        </w:tcPr>
        <w:p w14:paraId="28EFEC31" w14:textId="77777777" w:rsidR="00F64786" w:rsidRPr="00B8518B" w:rsidRDefault="00F64786" w:rsidP="00FC6389">
          <w:pPr>
            <w:pStyle w:val="Zpat"/>
            <w:rPr>
              <w:rStyle w:val="slostrnky"/>
            </w:rPr>
          </w:pPr>
        </w:p>
      </w:tc>
      <w:tc>
        <w:tcPr>
          <w:tcW w:w="3458" w:type="dxa"/>
          <w:tcMar>
            <w:left w:w="0" w:type="dxa"/>
            <w:right w:w="0" w:type="dxa"/>
          </w:tcMar>
        </w:tcPr>
        <w:p w14:paraId="1744D418" w14:textId="77777777" w:rsidR="00F64786" w:rsidRDefault="00F64786" w:rsidP="00FC6389">
          <w:pPr>
            <w:pStyle w:val="Zpat"/>
          </w:pPr>
        </w:p>
      </w:tc>
      <w:tc>
        <w:tcPr>
          <w:tcW w:w="5698" w:type="dxa"/>
          <w:tcMar>
            <w:left w:w="0" w:type="dxa"/>
            <w:right w:w="0" w:type="dxa"/>
          </w:tcMar>
        </w:tcPr>
        <w:p w14:paraId="46894A5A" w14:textId="77777777" w:rsidR="00F64786" w:rsidRDefault="00F64786" w:rsidP="00FC6389">
          <w:pPr>
            <w:pStyle w:val="Druhdokumentu"/>
            <w:rPr>
              <w:noProof/>
            </w:rPr>
          </w:pPr>
        </w:p>
      </w:tc>
    </w:tr>
  </w:tbl>
  <w:p w14:paraId="4DB32AA9" w14:textId="77777777" w:rsidR="00F1715C" w:rsidRPr="00D6163D" w:rsidRDefault="00FE28EC" w:rsidP="00FC6389">
    <w:pPr>
      <w:pStyle w:val="Zhlav"/>
      <w:rPr>
        <w:sz w:val="8"/>
        <w:szCs w:val="8"/>
      </w:rPr>
    </w:pPr>
    <w:r>
      <w:rPr>
        <w:noProof/>
        <w:lang w:eastAsia="cs-CZ"/>
      </w:rPr>
      <w:drawing>
        <wp:anchor distT="0" distB="0" distL="114300" distR="114300" simplePos="0" relativeHeight="251664896" behindDoc="0" locked="1" layoutInCell="1" allowOverlap="1" wp14:anchorId="07862F9C" wp14:editId="41DD2460">
          <wp:simplePos x="0" y="0"/>
          <wp:positionH relativeFrom="page">
            <wp:posOffset>431800</wp:posOffset>
          </wp:positionH>
          <wp:positionV relativeFrom="page">
            <wp:posOffset>396240</wp:posOffset>
          </wp:positionV>
          <wp:extent cx="1728000" cy="640800"/>
          <wp:effectExtent l="0" t="0" r="5715" b="6985"/>
          <wp:wrapNone/>
          <wp:docPr id="523947198" name="Obrázek 523947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D786CC2"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C2336A"/>
    <w:multiLevelType w:val="hybridMultilevel"/>
    <w:tmpl w:val="6E7AA176"/>
    <w:lvl w:ilvl="0" w:tplc="9C5269AC">
      <w:numFmt w:val="bullet"/>
      <w:lvlText w:val="-"/>
      <w:lvlJc w:val="left"/>
      <w:pPr>
        <w:ind w:left="720" w:hanging="360"/>
      </w:pPr>
      <w:rPr>
        <w:rFonts w:ascii="Verdana" w:eastAsiaTheme="minorHAnsi" w:hAnsi="Verdana" w:cstheme="minorBidi" w:hint="default"/>
        <w:sz w:val="18"/>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44B4C44"/>
    <w:multiLevelType w:val="multilevel"/>
    <w:tmpl w:val="CABE99FC"/>
    <w:numStyleLink w:val="ListNumbermultilevel"/>
  </w:abstractNum>
  <w:abstractNum w:abstractNumId="7" w15:restartNumberingAfterBreak="0">
    <w:nsid w:val="34EE549F"/>
    <w:multiLevelType w:val="multilevel"/>
    <w:tmpl w:val="CABE99FC"/>
    <w:numStyleLink w:val="ListNumbermultilevel"/>
  </w:abstractNum>
  <w:abstractNum w:abstractNumId="8" w15:restartNumberingAfterBreak="0">
    <w:nsid w:val="6AAF0A8C"/>
    <w:multiLevelType w:val="multilevel"/>
    <w:tmpl w:val="0D34D660"/>
    <w:numStyleLink w:val="ListBulletmultilevel"/>
  </w:abstractNum>
  <w:abstractNum w:abstractNumId="9" w15:restartNumberingAfterBreak="0">
    <w:nsid w:val="74070991"/>
    <w:multiLevelType w:val="multilevel"/>
    <w:tmpl w:val="CABE99FC"/>
    <w:numStyleLink w:val="ListNumbermultilevel"/>
  </w:abstractNum>
  <w:num w:numId="1" w16cid:durableId="1995602462">
    <w:abstractNumId w:val="3"/>
  </w:num>
  <w:num w:numId="2" w16cid:durableId="1515804184">
    <w:abstractNumId w:val="1"/>
  </w:num>
  <w:num w:numId="3" w16cid:durableId="5952895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45073053">
    <w:abstractNumId w:val="8"/>
  </w:num>
  <w:num w:numId="5" w16cid:durableId="848570360">
    <w:abstractNumId w:val="4"/>
  </w:num>
  <w:num w:numId="6" w16cid:durableId="563414721">
    <w:abstractNumId w:val="5"/>
  </w:num>
  <w:num w:numId="7" w16cid:durableId="1744599022">
    <w:abstractNumId w:val="0"/>
  </w:num>
  <w:num w:numId="8" w16cid:durableId="1632133556">
    <w:abstractNumId w:val="6"/>
  </w:num>
  <w:num w:numId="9" w16cid:durableId="149174748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54064230">
    <w:abstractNumId w:val="5"/>
  </w:num>
  <w:num w:numId="11" w16cid:durableId="247464516">
    <w:abstractNumId w:val="1"/>
  </w:num>
  <w:num w:numId="12" w16cid:durableId="1810783398">
    <w:abstractNumId w:val="5"/>
  </w:num>
  <w:num w:numId="13" w16cid:durableId="1409767149">
    <w:abstractNumId w:val="5"/>
  </w:num>
  <w:num w:numId="14" w16cid:durableId="1270817465">
    <w:abstractNumId w:val="5"/>
  </w:num>
  <w:num w:numId="15" w16cid:durableId="1394810625">
    <w:abstractNumId w:val="5"/>
  </w:num>
  <w:num w:numId="16" w16cid:durableId="1500119849">
    <w:abstractNumId w:val="3"/>
  </w:num>
  <w:num w:numId="17" w16cid:durableId="1538392302">
    <w:abstractNumId w:val="3"/>
  </w:num>
  <w:num w:numId="18" w16cid:durableId="189532828">
    <w:abstractNumId w:val="3"/>
  </w:num>
  <w:num w:numId="19" w16cid:durableId="326565946">
    <w:abstractNumId w:val="3"/>
  </w:num>
  <w:num w:numId="20" w16cid:durableId="1670535">
    <w:abstractNumId w:val="3"/>
  </w:num>
  <w:num w:numId="21" w16cid:durableId="608242129">
    <w:abstractNumId w:val="3"/>
  </w:num>
  <w:num w:numId="22" w16cid:durableId="257494733">
    <w:abstractNumId w:val="5"/>
  </w:num>
  <w:num w:numId="23" w16cid:durableId="23790927">
    <w:abstractNumId w:val="1"/>
  </w:num>
  <w:num w:numId="24" w16cid:durableId="823086098">
    <w:abstractNumId w:val="5"/>
  </w:num>
  <w:num w:numId="25" w16cid:durableId="711076050">
    <w:abstractNumId w:val="5"/>
  </w:num>
  <w:num w:numId="26" w16cid:durableId="1220286446">
    <w:abstractNumId w:val="5"/>
  </w:num>
  <w:num w:numId="27" w16cid:durableId="1218516098">
    <w:abstractNumId w:val="5"/>
  </w:num>
  <w:num w:numId="28" w16cid:durableId="2088067883">
    <w:abstractNumId w:val="9"/>
  </w:num>
  <w:num w:numId="29" w16cid:durableId="26218196">
    <w:abstractNumId w:val="3"/>
  </w:num>
  <w:num w:numId="30" w16cid:durableId="628974029">
    <w:abstractNumId w:val="9"/>
  </w:num>
  <w:num w:numId="31" w16cid:durableId="276907573">
    <w:abstractNumId w:val="9"/>
  </w:num>
  <w:num w:numId="32" w16cid:durableId="938830284">
    <w:abstractNumId w:val="9"/>
  </w:num>
  <w:num w:numId="33" w16cid:durableId="21438736">
    <w:abstractNumId w:val="9"/>
  </w:num>
  <w:num w:numId="34" w16cid:durableId="547958716">
    <w:abstractNumId w:val="5"/>
  </w:num>
  <w:num w:numId="35" w16cid:durableId="323708523">
    <w:abstractNumId w:val="1"/>
  </w:num>
  <w:num w:numId="36" w16cid:durableId="1504126136">
    <w:abstractNumId w:val="5"/>
  </w:num>
  <w:num w:numId="37" w16cid:durableId="2120907299">
    <w:abstractNumId w:val="5"/>
  </w:num>
  <w:num w:numId="38" w16cid:durableId="254171986">
    <w:abstractNumId w:val="5"/>
  </w:num>
  <w:num w:numId="39" w16cid:durableId="1834836270">
    <w:abstractNumId w:val="5"/>
  </w:num>
  <w:num w:numId="40" w16cid:durableId="25522669">
    <w:abstractNumId w:val="9"/>
  </w:num>
  <w:num w:numId="41" w16cid:durableId="1545092630">
    <w:abstractNumId w:val="3"/>
  </w:num>
  <w:num w:numId="42" w16cid:durableId="1876693266">
    <w:abstractNumId w:val="9"/>
  </w:num>
  <w:num w:numId="43" w16cid:durableId="1339311130">
    <w:abstractNumId w:val="9"/>
  </w:num>
  <w:num w:numId="44" w16cid:durableId="1959141644">
    <w:abstractNumId w:val="9"/>
  </w:num>
  <w:num w:numId="45" w16cid:durableId="6254808">
    <w:abstractNumId w:val="9"/>
  </w:num>
  <w:num w:numId="46" w16cid:durableId="1487474533">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6D1B"/>
    <w:rsid w:val="000071CB"/>
    <w:rsid w:val="00010101"/>
    <w:rsid w:val="00033432"/>
    <w:rsid w:val="000335CC"/>
    <w:rsid w:val="00072C1E"/>
    <w:rsid w:val="000B2E99"/>
    <w:rsid w:val="000B4EB8"/>
    <w:rsid w:val="000B7907"/>
    <w:rsid w:val="000C0429"/>
    <w:rsid w:val="000C1A69"/>
    <w:rsid w:val="000D7420"/>
    <w:rsid w:val="00114472"/>
    <w:rsid w:val="00170EC5"/>
    <w:rsid w:val="001747C1"/>
    <w:rsid w:val="0018596A"/>
    <w:rsid w:val="00185F0C"/>
    <w:rsid w:val="001C4DA0"/>
    <w:rsid w:val="001C6FBC"/>
    <w:rsid w:val="001E7A95"/>
    <w:rsid w:val="0020713D"/>
    <w:rsid w:val="00207DF5"/>
    <w:rsid w:val="00240277"/>
    <w:rsid w:val="0024439E"/>
    <w:rsid w:val="0026785D"/>
    <w:rsid w:val="0028727D"/>
    <w:rsid w:val="002C31BF"/>
    <w:rsid w:val="002E0CD7"/>
    <w:rsid w:val="002E508E"/>
    <w:rsid w:val="002F026B"/>
    <w:rsid w:val="00342E02"/>
    <w:rsid w:val="00357BC6"/>
    <w:rsid w:val="003956C6"/>
    <w:rsid w:val="003C3C59"/>
    <w:rsid w:val="003E5F1B"/>
    <w:rsid w:val="003E75CE"/>
    <w:rsid w:val="004047EC"/>
    <w:rsid w:val="0041380F"/>
    <w:rsid w:val="00450F07"/>
    <w:rsid w:val="00453CD3"/>
    <w:rsid w:val="00455BC7"/>
    <w:rsid w:val="00457B5E"/>
    <w:rsid w:val="00460660"/>
    <w:rsid w:val="00460CCB"/>
    <w:rsid w:val="00474341"/>
    <w:rsid w:val="00477370"/>
    <w:rsid w:val="00486107"/>
    <w:rsid w:val="00491827"/>
    <w:rsid w:val="004926B0"/>
    <w:rsid w:val="00496495"/>
    <w:rsid w:val="004A7C69"/>
    <w:rsid w:val="004C4399"/>
    <w:rsid w:val="004C69ED"/>
    <w:rsid w:val="004C787C"/>
    <w:rsid w:val="004E5DC1"/>
    <w:rsid w:val="004E7904"/>
    <w:rsid w:val="004F3B86"/>
    <w:rsid w:val="004F4B9B"/>
    <w:rsid w:val="00511AB9"/>
    <w:rsid w:val="005223F0"/>
    <w:rsid w:val="00523EA7"/>
    <w:rsid w:val="00541C93"/>
    <w:rsid w:val="00551D1F"/>
    <w:rsid w:val="00553375"/>
    <w:rsid w:val="0055551F"/>
    <w:rsid w:val="005658A6"/>
    <w:rsid w:val="005722BB"/>
    <w:rsid w:val="005736B7"/>
    <w:rsid w:val="00573B8A"/>
    <w:rsid w:val="00575E5A"/>
    <w:rsid w:val="00585B25"/>
    <w:rsid w:val="00596C7E"/>
    <w:rsid w:val="005A217E"/>
    <w:rsid w:val="005A64E9"/>
    <w:rsid w:val="005A6D1B"/>
    <w:rsid w:val="005B5EE9"/>
    <w:rsid w:val="00604B74"/>
    <w:rsid w:val="0061068E"/>
    <w:rsid w:val="00620D21"/>
    <w:rsid w:val="00641B4C"/>
    <w:rsid w:val="00660AD3"/>
    <w:rsid w:val="0066373D"/>
    <w:rsid w:val="006A2200"/>
    <w:rsid w:val="006A5570"/>
    <w:rsid w:val="006A689C"/>
    <w:rsid w:val="006B3AB7"/>
    <w:rsid w:val="006B3D79"/>
    <w:rsid w:val="006E0578"/>
    <w:rsid w:val="006E314D"/>
    <w:rsid w:val="00710723"/>
    <w:rsid w:val="00710F57"/>
    <w:rsid w:val="0071131B"/>
    <w:rsid w:val="00723ED1"/>
    <w:rsid w:val="00743525"/>
    <w:rsid w:val="0076286B"/>
    <w:rsid w:val="00764595"/>
    <w:rsid w:val="00766846"/>
    <w:rsid w:val="00772D22"/>
    <w:rsid w:val="0077673A"/>
    <w:rsid w:val="007846E1"/>
    <w:rsid w:val="007A2309"/>
    <w:rsid w:val="007B570C"/>
    <w:rsid w:val="007E4A6E"/>
    <w:rsid w:val="007F56A7"/>
    <w:rsid w:val="007F6E71"/>
    <w:rsid w:val="00807DD0"/>
    <w:rsid w:val="00813F11"/>
    <w:rsid w:val="00865624"/>
    <w:rsid w:val="008735FE"/>
    <w:rsid w:val="008824AA"/>
    <w:rsid w:val="008A3568"/>
    <w:rsid w:val="008D03B9"/>
    <w:rsid w:val="008F18D6"/>
    <w:rsid w:val="00904780"/>
    <w:rsid w:val="0091045F"/>
    <w:rsid w:val="009113A8"/>
    <w:rsid w:val="00914F21"/>
    <w:rsid w:val="00922385"/>
    <w:rsid w:val="009223DF"/>
    <w:rsid w:val="00933BBD"/>
    <w:rsid w:val="00936091"/>
    <w:rsid w:val="00940D8A"/>
    <w:rsid w:val="0095230D"/>
    <w:rsid w:val="00962258"/>
    <w:rsid w:val="009678B7"/>
    <w:rsid w:val="00977190"/>
    <w:rsid w:val="00982411"/>
    <w:rsid w:val="00992D9C"/>
    <w:rsid w:val="00996CB8"/>
    <w:rsid w:val="009A7568"/>
    <w:rsid w:val="009B2E97"/>
    <w:rsid w:val="009B72CC"/>
    <w:rsid w:val="009D4BD6"/>
    <w:rsid w:val="009E07F4"/>
    <w:rsid w:val="009F392E"/>
    <w:rsid w:val="00A44328"/>
    <w:rsid w:val="00A6177B"/>
    <w:rsid w:val="00A66136"/>
    <w:rsid w:val="00AA2D6C"/>
    <w:rsid w:val="00AA4CBB"/>
    <w:rsid w:val="00AA65FA"/>
    <w:rsid w:val="00AA7351"/>
    <w:rsid w:val="00AA7E29"/>
    <w:rsid w:val="00AB711B"/>
    <w:rsid w:val="00AD056F"/>
    <w:rsid w:val="00AD6731"/>
    <w:rsid w:val="00AE68E5"/>
    <w:rsid w:val="00B15D0D"/>
    <w:rsid w:val="00B24177"/>
    <w:rsid w:val="00B40FB0"/>
    <w:rsid w:val="00B45E9E"/>
    <w:rsid w:val="00B55F9C"/>
    <w:rsid w:val="00B75EE1"/>
    <w:rsid w:val="00B77481"/>
    <w:rsid w:val="00B8518B"/>
    <w:rsid w:val="00B8765E"/>
    <w:rsid w:val="00B90218"/>
    <w:rsid w:val="00BB3740"/>
    <w:rsid w:val="00BC0854"/>
    <w:rsid w:val="00BD7E91"/>
    <w:rsid w:val="00BF374D"/>
    <w:rsid w:val="00BF45FD"/>
    <w:rsid w:val="00C02D0A"/>
    <w:rsid w:val="00C03A6E"/>
    <w:rsid w:val="00C1677B"/>
    <w:rsid w:val="00C16C3D"/>
    <w:rsid w:val="00C30759"/>
    <w:rsid w:val="00C44F6A"/>
    <w:rsid w:val="00C8207D"/>
    <w:rsid w:val="00CA117A"/>
    <w:rsid w:val="00CB4F5C"/>
    <w:rsid w:val="00CD043B"/>
    <w:rsid w:val="00CD1FC4"/>
    <w:rsid w:val="00CE371D"/>
    <w:rsid w:val="00D02A4D"/>
    <w:rsid w:val="00D21061"/>
    <w:rsid w:val="00D316A7"/>
    <w:rsid w:val="00D4108E"/>
    <w:rsid w:val="00D6163D"/>
    <w:rsid w:val="00D831A3"/>
    <w:rsid w:val="00D84D3E"/>
    <w:rsid w:val="00D91326"/>
    <w:rsid w:val="00DA6FFE"/>
    <w:rsid w:val="00DC3110"/>
    <w:rsid w:val="00DC7DA5"/>
    <w:rsid w:val="00DD46F3"/>
    <w:rsid w:val="00DD58A6"/>
    <w:rsid w:val="00DE56F2"/>
    <w:rsid w:val="00DF116D"/>
    <w:rsid w:val="00E05C1E"/>
    <w:rsid w:val="00E12C3E"/>
    <w:rsid w:val="00E140A2"/>
    <w:rsid w:val="00E21B22"/>
    <w:rsid w:val="00E2655E"/>
    <w:rsid w:val="00E824F1"/>
    <w:rsid w:val="00E901DE"/>
    <w:rsid w:val="00E95F3E"/>
    <w:rsid w:val="00EA25FD"/>
    <w:rsid w:val="00EA6C8D"/>
    <w:rsid w:val="00EB104F"/>
    <w:rsid w:val="00ED14BD"/>
    <w:rsid w:val="00ED3947"/>
    <w:rsid w:val="00ED4B21"/>
    <w:rsid w:val="00F01440"/>
    <w:rsid w:val="00F01C7F"/>
    <w:rsid w:val="00F12DEC"/>
    <w:rsid w:val="00F1715C"/>
    <w:rsid w:val="00F26E28"/>
    <w:rsid w:val="00F310F8"/>
    <w:rsid w:val="00F35939"/>
    <w:rsid w:val="00F45607"/>
    <w:rsid w:val="00F60AE4"/>
    <w:rsid w:val="00F64786"/>
    <w:rsid w:val="00F659EB"/>
    <w:rsid w:val="00F67710"/>
    <w:rsid w:val="00F862D6"/>
    <w:rsid w:val="00F86BA6"/>
    <w:rsid w:val="00FA19C6"/>
    <w:rsid w:val="00FA3B64"/>
    <w:rsid w:val="00FB15B8"/>
    <w:rsid w:val="00FC3FFF"/>
    <w:rsid w:val="00FC54C6"/>
    <w:rsid w:val="00FC6389"/>
    <w:rsid w:val="00FD2F51"/>
    <w:rsid w:val="00FE28EC"/>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FEB50F"/>
  <w14:defaultImageDpi w14:val="32767"/>
  <w15:docId w15:val="{1C5F9727-5486-4AAA-9C27-96ABA9941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9"/>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5"/>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customStyle="1" w:styleId="Text2-1">
    <w:name w:val="_Text_2-1"/>
    <w:basedOn w:val="Odstavecseseznamem"/>
    <w:link w:val="Text2-1Char"/>
    <w:autoRedefine/>
    <w:qFormat/>
    <w:rsid w:val="00710F57"/>
    <w:pPr>
      <w:spacing w:after="120"/>
      <w:ind w:left="851" w:hanging="851"/>
      <w:contextualSpacing w:val="0"/>
      <w:jc w:val="both"/>
    </w:pPr>
    <w:rPr>
      <w:rFonts w:ascii="Verdana" w:eastAsia="Verdana" w:hAnsi="Verdana" w:cs="Times New Roman"/>
    </w:rPr>
  </w:style>
  <w:style w:type="character" w:customStyle="1" w:styleId="Text2-1Char">
    <w:name w:val="_Text_2-1 Char"/>
    <w:link w:val="Text2-1"/>
    <w:rsid w:val="00710F57"/>
    <w:rPr>
      <w:rFonts w:ascii="Verdana" w:eastAsia="Verdana" w:hAnsi="Verdana" w:cs="Times New Roman"/>
    </w:rPr>
  </w:style>
  <w:style w:type="paragraph" w:styleId="Textkomente">
    <w:name w:val="annotation text"/>
    <w:basedOn w:val="Normln"/>
    <w:link w:val="TextkomenteChar"/>
    <w:uiPriority w:val="99"/>
    <w:rsid w:val="00710F57"/>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710F57"/>
    <w:rPr>
      <w:rFonts w:ascii="Arial" w:eastAsia="Times New Roman" w:hAnsi="Arial" w:cs="Arial"/>
      <w:sz w:val="20"/>
      <w:szCs w:val="20"/>
      <w:lang w:eastAsia="cs-CZ"/>
    </w:rPr>
  </w:style>
  <w:style w:type="character" w:styleId="Odkaznakoment">
    <w:name w:val="annotation reference"/>
    <w:uiPriority w:val="99"/>
    <w:semiHidden/>
    <w:rsid w:val="00710F57"/>
    <w:rPr>
      <w:sz w:val="16"/>
      <w:szCs w:val="16"/>
    </w:rPr>
  </w:style>
  <w:style w:type="paragraph" w:styleId="Pedmtkomente">
    <w:name w:val="annotation subject"/>
    <w:basedOn w:val="Textkomente"/>
    <w:next w:val="Textkomente"/>
    <w:link w:val="PedmtkomenteChar"/>
    <w:uiPriority w:val="99"/>
    <w:semiHidden/>
    <w:unhideWhenUsed/>
    <w:rsid w:val="000B2E99"/>
    <w:pPr>
      <w:widowControl/>
      <w:autoSpaceDE/>
      <w:autoSpaceDN/>
      <w:adjustRightInd/>
      <w:spacing w:before="0" w:after="240" w:line="240" w:lineRule="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0B2E99"/>
    <w:rPr>
      <w:rFonts w:ascii="Arial" w:eastAsia="Times New Roman" w:hAnsi="Arial" w:cs="Arial"/>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135106">
      <w:bodyDiv w:val="1"/>
      <w:marLeft w:val="0"/>
      <w:marRight w:val="0"/>
      <w:marTop w:val="0"/>
      <w:marBottom w:val="0"/>
      <w:divBdr>
        <w:top w:val="none" w:sz="0" w:space="0" w:color="auto"/>
        <w:left w:val="none" w:sz="0" w:space="0" w:color="auto"/>
        <w:bottom w:val="none" w:sz="0" w:space="0" w:color="auto"/>
        <w:right w:val="none" w:sz="0" w:space="0" w:color="auto"/>
      </w:divBdr>
    </w:div>
    <w:div w:id="2019117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E:\EZS%20EPS%202020\EPS_2020\Zad&#225;n&#237;%20prac&#237;_.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activity xmlns="1ae55bfb-fdeb-42c7-8242-6ef4b73936da"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A1ACF5026A72345ABC2F0F44DE2644D" ma:contentTypeVersion="16" ma:contentTypeDescription="Vytvoří nový dokument" ma:contentTypeScope="" ma:versionID="8520bae0b84f1d24e4720fd35c016ce0">
  <xsd:schema xmlns:xsd="http://www.w3.org/2001/XMLSchema" xmlns:xs="http://www.w3.org/2001/XMLSchema" xmlns:p="http://schemas.microsoft.com/office/2006/metadata/properties" xmlns:ns3="1ae55bfb-fdeb-42c7-8242-6ef4b73936da" xmlns:ns4="99dec436-0812-41f8-bb25-a57d762fa44a" targetNamespace="http://schemas.microsoft.com/office/2006/metadata/properties" ma:root="true" ma:fieldsID="233c024ca6fa89d20c1b8052232f5c31" ns3:_="" ns4:_="">
    <xsd:import namespace="1ae55bfb-fdeb-42c7-8242-6ef4b73936da"/>
    <xsd:import namespace="99dec436-0812-41f8-bb25-a57d762fa44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_activity" minOccurs="0"/>
                <xsd:element ref="ns4:SharedWithUsers" minOccurs="0"/>
                <xsd:element ref="ns4:SharedWithDetails" minOccurs="0"/>
                <xsd:element ref="ns4:SharingHintHash" minOccurs="0"/>
                <xsd:element ref="ns3:MediaServiceLocation" minOccurs="0"/>
                <xsd:element ref="ns3:MediaServiceObjectDetectorVersions" minOccurs="0"/>
                <xsd:element ref="ns3:MediaServiceSystemTags"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e55bfb-fdeb-42c7-8242-6ef4b73936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_activity" ma:index="15" nillable="true" ma:displayName="_activity" ma:hidden="true" ma:internalName="_activity">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9dec436-0812-41f8-bb25-a57d762fa44a"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SharingHintHash" ma:index="18"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0AFC81-3294-4146-A993-1478742B0CB4}">
  <ds:schemaRefs>
    <ds:schemaRef ds:uri="http://schemas.microsoft.com/office/2006/metadata/properties"/>
    <ds:schemaRef ds:uri="1ae55bfb-fdeb-42c7-8242-6ef4b73936da"/>
  </ds:schemaRefs>
</ds:datastoreItem>
</file>

<file path=customXml/itemProps2.xml><?xml version="1.0" encoding="utf-8"?>
<ds:datastoreItem xmlns:ds="http://schemas.openxmlformats.org/officeDocument/2006/customXml" ds:itemID="{BD588EBE-9D57-473A-B484-A463F7780491}">
  <ds:schemaRefs>
    <ds:schemaRef ds:uri="http://schemas.openxmlformats.org/officeDocument/2006/bibliography"/>
  </ds:schemaRefs>
</ds:datastoreItem>
</file>

<file path=customXml/itemProps3.xml><?xml version="1.0" encoding="utf-8"?>
<ds:datastoreItem xmlns:ds="http://schemas.openxmlformats.org/officeDocument/2006/customXml" ds:itemID="{6AE1C907-88AE-45C6-97E1-82C4BF640391}">
  <ds:schemaRefs>
    <ds:schemaRef ds:uri="http://schemas.microsoft.com/sharepoint/v3/contenttype/forms"/>
  </ds:schemaRefs>
</ds:datastoreItem>
</file>

<file path=customXml/itemProps4.xml><?xml version="1.0" encoding="utf-8"?>
<ds:datastoreItem xmlns:ds="http://schemas.openxmlformats.org/officeDocument/2006/customXml" ds:itemID="{F2958A6F-B7E8-49E5-98F8-E5EFDE76AE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e55bfb-fdeb-42c7-8242-6ef4b73936da"/>
    <ds:schemaRef ds:uri="99dec436-0812-41f8-bb25-a57d762fa4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5334bdb-ef60-40ad-ad10-aebc1eeffaa2}" enabled="1" method="Standard" siteId="{f0ab7d6a-64b0-4696-9f4d-d69909c6e895}" contentBits="1" removed="0"/>
</clbl:labelList>
</file>

<file path=docProps/app.xml><?xml version="1.0" encoding="utf-8"?>
<Properties xmlns="http://schemas.openxmlformats.org/officeDocument/2006/extended-properties" xmlns:vt="http://schemas.openxmlformats.org/officeDocument/2006/docPropsVTypes">
  <Template>Zadání prací_.DOTX</Template>
  <TotalTime>53</TotalTime>
  <Pages>2</Pages>
  <Words>611</Words>
  <Characters>3658</Characters>
  <Application>Microsoft Office Word</Application>
  <DocSecurity>0</DocSecurity>
  <Lines>76</Lines>
  <Paragraphs>15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Hanová Michaela, Ing.</dc:creator>
  <cp:lastModifiedBy>OVZ</cp:lastModifiedBy>
  <cp:revision>14</cp:revision>
  <cp:lastPrinted>2020-02-11T09:55:00Z</cp:lastPrinted>
  <dcterms:created xsi:type="dcterms:W3CDTF">2025-10-06T06:51:00Z</dcterms:created>
  <dcterms:modified xsi:type="dcterms:W3CDTF">2026-01-21T06:08:00Z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0x010100FA1ACF5026A72345ABC2F0F44DE2644D</vt:lpwstr>
  </property>
  <property fmtid="{D5CDD505-2E9C-101B-9397-08002B2CF9AE}" pid="3" name="ClassificationContentMarkingHeaderShapeIds">
    <vt:lpwstr>4cd74941,ca2ad28,54800fd8</vt:lpwstr>
  </property>
  <property fmtid="{D5CDD505-2E9C-101B-9397-08002B2CF9AE}" pid="4" name="ClassificationContentMarkingHeaderFontProps">
    <vt:lpwstr>#000000,7,Verdana</vt:lpwstr>
  </property>
  <property fmtid="{D5CDD505-2E9C-101B-9397-08002B2CF9AE}" pid="5" name="ClassificationContentMarkingHeaderText">
    <vt:lpwstr>SŽ: Interní</vt:lpwstr>
  </property>
</Properties>
</file>